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256" w:rsidRPr="00990BC1" w:rsidRDefault="00E63256" w:rsidP="00E63256">
      <w:pPr>
        <w:jc w:val="both"/>
        <w:rPr>
          <w:b/>
          <w:sz w:val="28"/>
          <w:szCs w:val="66"/>
          <w:lang w:val="eu-ES"/>
        </w:rPr>
      </w:pPr>
      <w:proofErr w:type="spellStart"/>
      <w:r w:rsidRPr="00990BC1">
        <w:rPr>
          <w:b/>
          <w:sz w:val="28"/>
          <w:szCs w:val="66"/>
          <w:lang w:val="eu-ES"/>
        </w:rPr>
        <w:t>Covid</w:t>
      </w:r>
      <w:proofErr w:type="spellEnd"/>
      <w:r w:rsidRPr="00990BC1">
        <w:rPr>
          <w:b/>
          <w:sz w:val="28"/>
          <w:szCs w:val="66"/>
          <w:lang w:val="eu-ES"/>
        </w:rPr>
        <w:t xml:space="preserve">-19 </w:t>
      </w:r>
      <w:proofErr w:type="spellStart"/>
      <w:r w:rsidRPr="00990BC1">
        <w:rPr>
          <w:b/>
          <w:sz w:val="28"/>
          <w:szCs w:val="66"/>
          <w:lang w:val="eu-ES"/>
        </w:rPr>
        <w:t>koronabirusa</w:t>
      </w:r>
      <w:proofErr w:type="spellEnd"/>
      <w:r w:rsidRPr="00990BC1">
        <w:rPr>
          <w:b/>
          <w:sz w:val="28"/>
          <w:szCs w:val="66"/>
          <w:lang w:val="eu-ES"/>
        </w:rPr>
        <w:t xml:space="preserve"> eragiten ari den arazoak direla eta, osasun-agintarien gomendioei jarraituz, honako zerbitzu hauek momentuz bertan behera gelditzen dira: </w:t>
      </w:r>
    </w:p>
    <w:p w:rsidR="00E63256" w:rsidRPr="00990BC1" w:rsidRDefault="00E63256" w:rsidP="00E63256">
      <w:pPr>
        <w:pStyle w:val="Prrafodelista"/>
        <w:numPr>
          <w:ilvl w:val="0"/>
          <w:numId w:val="1"/>
        </w:numPr>
        <w:jc w:val="both"/>
        <w:rPr>
          <w:b/>
          <w:sz w:val="28"/>
          <w:szCs w:val="66"/>
          <w:lang w:val="eu-ES"/>
        </w:rPr>
      </w:pPr>
      <w:r w:rsidRPr="00990BC1">
        <w:rPr>
          <w:b/>
          <w:sz w:val="28"/>
          <w:szCs w:val="66"/>
          <w:lang w:val="eu-ES"/>
        </w:rPr>
        <w:t>Traste zaharren atez ateko bilketa</w:t>
      </w:r>
    </w:p>
    <w:p w:rsidR="00E63256" w:rsidRPr="00990BC1" w:rsidRDefault="00E63256" w:rsidP="00E63256">
      <w:pPr>
        <w:pStyle w:val="Prrafodelista"/>
        <w:numPr>
          <w:ilvl w:val="0"/>
          <w:numId w:val="1"/>
        </w:numPr>
        <w:jc w:val="both"/>
        <w:rPr>
          <w:b/>
          <w:sz w:val="28"/>
          <w:szCs w:val="66"/>
          <w:lang w:val="eu-ES"/>
        </w:rPr>
      </w:pPr>
      <w:proofErr w:type="spellStart"/>
      <w:r w:rsidRPr="00990BC1">
        <w:rPr>
          <w:b/>
          <w:sz w:val="28"/>
          <w:szCs w:val="66"/>
          <w:lang w:val="eu-ES"/>
        </w:rPr>
        <w:t>Garbigunea</w:t>
      </w:r>
      <w:proofErr w:type="spellEnd"/>
    </w:p>
    <w:p w:rsidR="00E63256" w:rsidRPr="00990BC1" w:rsidRDefault="00E63256" w:rsidP="00E63256">
      <w:pPr>
        <w:pStyle w:val="Prrafodelista"/>
        <w:numPr>
          <w:ilvl w:val="0"/>
          <w:numId w:val="1"/>
        </w:numPr>
        <w:jc w:val="both"/>
        <w:rPr>
          <w:b/>
          <w:sz w:val="28"/>
          <w:szCs w:val="66"/>
          <w:lang w:val="eu-ES"/>
        </w:rPr>
      </w:pPr>
      <w:r w:rsidRPr="00990BC1">
        <w:rPr>
          <w:b/>
          <w:sz w:val="28"/>
          <w:szCs w:val="66"/>
          <w:lang w:val="eu-ES"/>
        </w:rPr>
        <w:t xml:space="preserve">Auzo-konposta </w:t>
      </w:r>
    </w:p>
    <w:p w:rsidR="003114F8" w:rsidRPr="00990BC1" w:rsidRDefault="003114F8" w:rsidP="003114F8">
      <w:pPr>
        <w:jc w:val="both"/>
        <w:rPr>
          <w:b/>
          <w:sz w:val="28"/>
          <w:szCs w:val="66"/>
          <w:lang w:val="eu-ES"/>
        </w:rPr>
      </w:pPr>
      <w:r w:rsidRPr="00990BC1">
        <w:rPr>
          <w:b/>
          <w:sz w:val="28"/>
          <w:szCs w:val="66"/>
          <w:lang w:val="eu-ES"/>
        </w:rPr>
        <w:t xml:space="preserve">Bertze aldetik, </w:t>
      </w:r>
      <w:r w:rsidR="00C40DD7">
        <w:rPr>
          <w:b/>
          <w:sz w:val="28"/>
          <w:szCs w:val="66"/>
          <w:lang w:val="eu-ES"/>
        </w:rPr>
        <w:t xml:space="preserve">Osasun Ministerioak horrela adierazita, </w:t>
      </w:r>
      <w:r w:rsidRPr="00990BC1">
        <w:rPr>
          <w:b/>
          <w:sz w:val="28"/>
          <w:szCs w:val="66"/>
          <w:lang w:val="eu-ES"/>
        </w:rPr>
        <w:t>kutsakorrak izan daitezkeen hondakinak</w:t>
      </w:r>
      <w:r w:rsidR="00990BC1" w:rsidRPr="00990BC1">
        <w:rPr>
          <w:b/>
          <w:sz w:val="28"/>
          <w:szCs w:val="66"/>
          <w:lang w:val="eu-ES"/>
        </w:rPr>
        <w:t xml:space="preserve"> (eskularruak, maskarak, betaurrekoak, mukizapiak, etab.)</w:t>
      </w:r>
      <w:r w:rsidRPr="00990BC1">
        <w:rPr>
          <w:b/>
          <w:sz w:val="28"/>
          <w:szCs w:val="66"/>
          <w:lang w:val="eu-ES"/>
        </w:rPr>
        <w:t xml:space="preserve"> itxitura hermetikoa duen poltsan sartu beharko dira. Ondotik poltsa hau itxitura hermetiko</w:t>
      </w:r>
      <w:r w:rsidR="00990BC1" w:rsidRPr="00990BC1">
        <w:rPr>
          <w:b/>
          <w:sz w:val="28"/>
          <w:szCs w:val="66"/>
          <w:lang w:val="eu-ES"/>
        </w:rPr>
        <w:t>a</w:t>
      </w:r>
      <w:r w:rsidRPr="00990BC1">
        <w:rPr>
          <w:b/>
          <w:sz w:val="28"/>
          <w:szCs w:val="66"/>
          <w:lang w:val="eu-ES"/>
        </w:rPr>
        <w:t xml:space="preserve"> duen 2. poltsan sartu beharko da. Hondakin hauek errefusa edukiontzietara bota behar dira (berdeetara)</w:t>
      </w:r>
      <w:r w:rsidR="00990BC1" w:rsidRPr="00990BC1">
        <w:rPr>
          <w:b/>
          <w:sz w:val="28"/>
          <w:szCs w:val="66"/>
          <w:lang w:val="eu-ES"/>
        </w:rPr>
        <w:t xml:space="preserve"> eta ezingo dira inolaz ere bertze edukiontzietara bota.</w:t>
      </w:r>
    </w:p>
    <w:p w:rsidR="00491A4A" w:rsidRPr="00990BC1" w:rsidRDefault="00491A4A" w:rsidP="00491A4A">
      <w:pPr>
        <w:pStyle w:val="Prrafodelista"/>
        <w:jc w:val="both"/>
        <w:rPr>
          <w:b/>
          <w:szCs w:val="66"/>
          <w:lang w:val="eu-ES"/>
        </w:rPr>
      </w:pPr>
    </w:p>
    <w:p w:rsidR="00E63256" w:rsidRPr="00990BC1" w:rsidRDefault="00E63256" w:rsidP="00E63256">
      <w:pPr>
        <w:pBdr>
          <w:bottom w:val="single" w:sz="6" w:space="1" w:color="auto"/>
        </w:pBdr>
        <w:jc w:val="center"/>
        <w:rPr>
          <w:b/>
          <w:sz w:val="28"/>
          <w:szCs w:val="66"/>
          <w:lang w:val="eu-ES"/>
        </w:rPr>
      </w:pPr>
      <w:r w:rsidRPr="00990BC1">
        <w:rPr>
          <w:b/>
          <w:sz w:val="28"/>
          <w:szCs w:val="66"/>
          <w:lang w:val="eu-ES"/>
        </w:rPr>
        <w:t>Barkatu eragozpenak</w:t>
      </w:r>
    </w:p>
    <w:p w:rsidR="00E63256" w:rsidRPr="00990BC1" w:rsidRDefault="00E63256" w:rsidP="00E63256">
      <w:pPr>
        <w:pBdr>
          <w:bottom w:val="single" w:sz="6" w:space="1" w:color="auto"/>
        </w:pBdr>
        <w:jc w:val="both"/>
        <w:rPr>
          <w:b/>
          <w:sz w:val="28"/>
          <w:szCs w:val="66"/>
          <w:lang w:val="eu-ES"/>
        </w:rPr>
      </w:pPr>
    </w:p>
    <w:p w:rsidR="00E63256" w:rsidRPr="00990BC1" w:rsidRDefault="00E63256" w:rsidP="00E63256">
      <w:pPr>
        <w:jc w:val="both"/>
        <w:rPr>
          <w:b/>
          <w:sz w:val="28"/>
          <w:szCs w:val="66"/>
          <w:lang w:val="eu-ES"/>
        </w:rPr>
      </w:pPr>
    </w:p>
    <w:p w:rsidR="00E63256" w:rsidRPr="00585450" w:rsidRDefault="00E63256" w:rsidP="00E63256">
      <w:pPr>
        <w:jc w:val="both"/>
        <w:rPr>
          <w:b/>
          <w:sz w:val="28"/>
          <w:szCs w:val="66"/>
        </w:rPr>
      </w:pPr>
      <w:r w:rsidRPr="00585450">
        <w:rPr>
          <w:b/>
          <w:sz w:val="28"/>
          <w:szCs w:val="66"/>
        </w:rPr>
        <w:t xml:space="preserve">Debido a los problemas que se están generando por el coronavirus Covid-19 y, respetando las recomendaciones de las autoridades sanitarias, se suspenden los siguientes servicios hasta nuevo aviso: </w:t>
      </w:r>
    </w:p>
    <w:p w:rsidR="00E63256" w:rsidRPr="00585450" w:rsidRDefault="00E63256" w:rsidP="00E63256">
      <w:pPr>
        <w:pStyle w:val="Prrafodelista"/>
        <w:numPr>
          <w:ilvl w:val="0"/>
          <w:numId w:val="1"/>
        </w:numPr>
        <w:jc w:val="both"/>
        <w:rPr>
          <w:b/>
          <w:sz w:val="28"/>
          <w:szCs w:val="66"/>
        </w:rPr>
      </w:pPr>
      <w:r w:rsidRPr="00585450">
        <w:rPr>
          <w:b/>
          <w:sz w:val="28"/>
          <w:szCs w:val="66"/>
        </w:rPr>
        <w:t>Recogida domiciliaria de voluminosos</w:t>
      </w:r>
    </w:p>
    <w:p w:rsidR="00E63256" w:rsidRPr="00585450" w:rsidRDefault="00E63256" w:rsidP="00E63256">
      <w:pPr>
        <w:pStyle w:val="Prrafodelista"/>
        <w:numPr>
          <w:ilvl w:val="0"/>
          <w:numId w:val="1"/>
        </w:numPr>
        <w:jc w:val="both"/>
        <w:rPr>
          <w:b/>
          <w:sz w:val="28"/>
          <w:szCs w:val="66"/>
        </w:rPr>
      </w:pPr>
      <w:r w:rsidRPr="00585450">
        <w:rPr>
          <w:b/>
          <w:sz w:val="28"/>
          <w:szCs w:val="66"/>
        </w:rPr>
        <w:t>Punto limpio</w:t>
      </w:r>
    </w:p>
    <w:p w:rsidR="00990BC1" w:rsidRPr="00585450" w:rsidRDefault="00E63256" w:rsidP="00990BC1">
      <w:pPr>
        <w:pStyle w:val="Prrafodelista"/>
        <w:numPr>
          <w:ilvl w:val="0"/>
          <w:numId w:val="1"/>
        </w:numPr>
        <w:jc w:val="both"/>
        <w:rPr>
          <w:b/>
          <w:sz w:val="28"/>
          <w:szCs w:val="66"/>
        </w:rPr>
      </w:pPr>
      <w:r w:rsidRPr="00585450">
        <w:rPr>
          <w:b/>
          <w:sz w:val="28"/>
          <w:szCs w:val="66"/>
        </w:rPr>
        <w:t>Compostaje comunitario</w:t>
      </w:r>
    </w:p>
    <w:p w:rsidR="00990BC1" w:rsidRPr="00585450" w:rsidRDefault="00990BC1" w:rsidP="00990BC1">
      <w:pPr>
        <w:jc w:val="both"/>
        <w:rPr>
          <w:b/>
          <w:sz w:val="28"/>
          <w:szCs w:val="66"/>
        </w:rPr>
      </w:pPr>
      <w:r w:rsidRPr="00585450">
        <w:rPr>
          <w:b/>
          <w:sz w:val="28"/>
          <w:szCs w:val="66"/>
        </w:rPr>
        <w:t xml:space="preserve">Por otro lado, </w:t>
      </w:r>
      <w:r w:rsidR="00C40DD7">
        <w:rPr>
          <w:b/>
          <w:sz w:val="28"/>
          <w:szCs w:val="66"/>
        </w:rPr>
        <w:t xml:space="preserve">tal y como ha indicado el Ministerio de Salud, </w:t>
      </w:r>
      <w:bookmarkStart w:id="0" w:name="_GoBack"/>
      <w:bookmarkEnd w:id="0"/>
      <w:r w:rsidRPr="00585450">
        <w:rPr>
          <w:b/>
          <w:sz w:val="28"/>
          <w:szCs w:val="66"/>
        </w:rPr>
        <w:t xml:space="preserve">los residuos que puedan ser contaminantes (guantes, mascarillas, gafas, pañuelos, etc.) deberán introducirse en una bolsa con cierre hermético. A continuación, esta bolsa se deberá introducir en una segunda bolsa con cierre hermético. Estos residuos se deberán depositar en el contenedor para la fracción resto (verde) y no se podrán depositar de ninguna manera en los demás contenedores. </w:t>
      </w:r>
    </w:p>
    <w:p w:rsidR="00830B4C" w:rsidRPr="00585450" w:rsidRDefault="00E63256" w:rsidP="00491A4A">
      <w:pPr>
        <w:jc w:val="center"/>
        <w:rPr>
          <w:sz w:val="16"/>
        </w:rPr>
      </w:pPr>
      <w:r w:rsidRPr="00585450">
        <w:rPr>
          <w:b/>
          <w:sz w:val="28"/>
          <w:szCs w:val="66"/>
        </w:rPr>
        <w:t>Disculpen las molestias</w:t>
      </w:r>
    </w:p>
    <w:sectPr w:rsidR="00830B4C" w:rsidRPr="00585450" w:rsidSect="00990BC1">
      <w:headerReference w:type="default" r:id="rId8"/>
      <w:pgSz w:w="11906" w:h="16838"/>
      <w:pgMar w:top="2269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4F8" w:rsidRDefault="003114F8" w:rsidP="00E63256">
      <w:pPr>
        <w:spacing w:after="0" w:line="240" w:lineRule="auto"/>
      </w:pPr>
      <w:r>
        <w:separator/>
      </w:r>
    </w:p>
  </w:endnote>
  <w:endnote w:type="continuationSeparator" w:id="0">
    <w:p w:rsidR="003114F8" w:rsidRDefault="003114F8" w:rsidP="00E63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4F8" w:rsidRDefault="003114F8" w:rsidP="00E63256">
      <w:pPr>
        <w:spacing w:after="0" w:line="240" w:lineRule="auto"/>
      </w:pPr>
      <w:r>
        <w:separator/>
      </w:r>
    </w:p>
  </w:footnote>
  <w:footnote w:type="continuationSeparator" w:id="0">
    <w:p w:rsidR="003114F8" w:rsidRDefault="003114F8" w:rsidP="00E63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4F8" w:rsidRDefault="003114F8">
    <w:pPr>
      <w:pStyle w:val="Encabezado"/>
    </w:pPr>
    <w:r>
      <w:rPr>
        <w:noProof/>
        <w:lang w:eastAsia="es-ES"/>
      </w:rPr>
      <w:drawing>
        <wp:inline distT="0" distB="0" distL="0" distR="0" wp14:anchorId="347CA808" wp14:editId="2D47023D">
          <wp:extent cx="1880316" cy="566919"/>
          <wp:effectExtent l="0" t="0" r="5715" b="5080"/>
          <wp:docPr id="1" name="Imagen 1" descr="U:\TXOMIN\Mancomunidad RSU\Logo\BHHM_Logo_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TXOMIN\Mancomunidad RSU\Logo\BHHM_Logo_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113" cy="566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16D64"/>
    <w:multiLevelType w:val="hybridMultilevel"/>
    <w:tmpl w:val="381AC304"/>
    <w:lvl w:ilvl="0" w:tplc="18C0F3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256"/>
    <w:rsid w:val="003114F8"/>
    <w:rsid w:val="00491A4A"/>
    <w:rsid w:val="00585450"/>
    <w:rsid w:val="00830B4C"/>
    <w:rsid w:val="00990BC1"/>
    <w:rsid w:val="00C40DD7"/>
    <w:rsid w:val="00E31003"/>
    <w:rsid w:val="00E6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2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3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256"/>
  </w:style>
  <w:style w:type="paragraph" w:styleId="Piedepgina">
    <w:name w:val="footer"/>
    <w:basedOn w:val="Normal"/>
    <w:link w:val="PiedepginaCar"/>
    <w:uiPriority w:val="99"/>
    <w:unhideWhenUsed/>
    <w:rsid w:val="00E63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256"/>
  </w:style>
  <w:style w:type="paragraph" w:styleId="Textodeglobo">
    <w:name w:val="Balloon Text"/>
    <w:basedOn w:val="Normal"/>
    <w:link w:val="TextodegloboCar"/>
    <w:uiPriority w:val="99"/>
    <w:semiHidden/>
    <w:unhideWhenUsed/>
    <w:rsid w:val="00E6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2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32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2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3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256"/>
  </w:style>
  <w:style w:type="paragraph" w:styleId="Piedepgina">
    <w:name w:val="footer"/>
    <w:basedOn w:val="Normal"/>
    <w:link w:val="PiedepginaCar"/>
    <w:uiPriority w:val="99"/>
    <w:unhideWhenUsed/>
    <w:rsid w:val="00E63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256"/>
  </w:style>
  <w:style w:type="paragraph" w:styleId="Textodeglobo">
    <w:name w:val="Balloon Text"/>
    <w:basedOn w:val="Normal"/>
    <w:link w:val="TextodegloboCar"/>
    <w:uiPriority w:val="99"/>
    <w:semiHidden/>
    <w:unhideWhenUsed/>
    <w:rsid w:val="00E6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2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3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txomin</dc:creator>
  <cp:lastModifiedBy>txomin</cp:lastModifiedBy>
  <cp:revision>10</cp:revision>
  <dcterms:created xsi:type="dcterms:W3CDTF">2020-03-16T10:41:00Z</dcterms:created>
  <dcterms:modified xsi:type="dcterms:W3CDTF">2020-03-16T12:07:00Z</dcterms:modified>
</cp:coreProperties>
</file>